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22FB" w:rsidRDefault="00E81248" w:rsidP="00852C8B">
      <w:pPr>
        <w:spacing w:after="0" w:line="240" w:lineRule="auto"/>
        <w:rPr>
          <w:u w:val="single"/>
        </w:rPr>
      </w:pPr>
      <w:r>
        <w:rPr>
          <w:u w:val="single"/>
        </w:rPr>
        <w:t>America</w:t>
      </w:r>
      <w:r w:rsidR="003251CA">
        <w:rPr>
          <w:u w:val="single"/>
        </w:rPr>
        <w:t>n Government/Civics</w:t>
      </w:r>
      <w:r w:rsidR="003251CA">
        <w:rPr>
          <w:u w:val="single"/>
        </w:rPr>
        <w:tab/>
      </w:r>
      <w:r w:rsidR="003251CA">
        <w:rPr>
          <w:u w:val="single"/>
        </w:rPr>
        <w:tab/>
      </w:r>
      <w:r w:rsidR="003251CA">
        <w:rPr>
          <w:u w:val="single"/>
        </w:rPr>
        <w:tab/>
        <w:t>Spring 201</w:t>
      </w:r>
      <w:r w:rsidR="000526AF">
        <w:rPr>
          <w:u w:val="single"/>
        </w:rPr>
        <w:t>8</w:t>
      </w:r>
      <w:bookmarkStart w:id="0" w:name="_GoBack"/>
      <w:bookmarkEnd w:id="0"/>
      <w:r>
        <w:rPr>
          <w:u w:val="single"/>
        </w:rPr>
        <w:tab/>
      </w:r>
      <w:r>
        <w:rPr>
          <w:u w:val="single"/>
        </w:rPr>
        <w:tab/>
      </w:r>
      <w:r>
        <w:rPr>
          <w:u w:val="single"/>
        </w:rPr>
        <w:tab/>
      </w:r>
      <w:r w:rsidR="003251CA">
        <w:rPr>
          <w:u w:val="single"/>
        </w:rPr>
        <w:tab/>
        <w:t>Mr. Johnson</w:t>
      </w:r>
    </w:p>
    <w:p w:rsidR="00852C8B" w:rsidRDefault="00852C8B" w:rsidP="00852C8B">
      <w:pPr>
        <w:spacing w:after="0" w:line="240" w:lineRule="auto"/>
        <w:rPr>
          <w:b/>
        </w:rPr>
      </w:pPr>
    </w:p>
    <w:p w:rsidR="004E7929" w:rsidRDefault="004E7929" w:rsidP="00852C8B">
      <w:pPr>
        <w:spacing w:after="0" w:line="240" w:lineRule="auto"/>
        <w:rPr>
          <w:b/>
        </w:rPr>
      </w:pPr>
      <w:r>
        <w:rPr>
          <w:b/>
        </w:rPr>
        <w:t>Course Description:</w:t>
      </w:r>
    </w:p>
    <w:p w:rsidR="00E81248" w:rsidRDefault="00E81248" w:rsidP="00E81248">
      <w:pPr>
        <w:spacing w:line="240" w:lineRule="auto"/>
        <w:rPr>
          <w:rFonts w:ascii="Garamond" w:eastAsia="Times New Roman" w:hAnsi="Garamond"/>
          <w:sz w:val="24"/>
          <w:szCs w:val="24"/>
        </w:rPr>
      </w:pPr>
      <w:r>
        <w:rPr>
          <w:rFonts w:ascii="Garamond" w:eastAsia="Times New Roman" w:hAnsi="Garamond"/>
          <w:sz w:val="24"/>
          <w:szCs w:val="24"/>
        </w:rPr>
        <w:t xml:space="preserve">The purpose of this course is to help you gain a better understanding of the reasons for government and its place in your life. We will focus on the role of government in history, organization and operation of local, state, and national government. Students will study the U.S. Constitution with particular emphasis on the legislative, executive, and judicial branches. The course is intended to enable students to become active citizens in the democratic process. The above topics will be presented based on the requirements of the Georgia Performance Standards. Details can be viewed at the following website: </w:t>
      </w:r>
      <w:hyperlink r:id="rId7" w:history="1">
        <w:r w:rsidRPr="00100B8B">
          <w:rPr>
            <w:rStyle w:val="Hyperlink"/>
            <w:rFonts w:ascii="Garamond" w:eastAsia="Times New Roman" w:hAnsi="Garamond"/>
            <w:sz w:val="24"/>
            <w:szCs w:val="24"/>
          </w:rPr>
          <w:t>www.Georgiastandards.org</w:t>
        </w:r>
      </w:hyperlink>
      <w:r>
        <w:rPr>
          <w:rFonts w:ascii="Garamond" w:eastAsia="Times New Roman" w:hAnsi="Garamond"/>
          <w:sz w:val="24"/>
          <w:szCs w:val="24"/>
        </w:rPr>
        <w:t xml:space="preserve"> </w:t>
      </w:r>
    </w:p>
    <w:p w:rsidR="00852C8B" w:rsidRDefault="00852C8B" w:rsidP="00852C8B">
      <w:pPr>
        <w:spacing w:after="0" w:line="240" w:lineRule="auto"/>
        <w:rPr>
          <w:b/>
        </w:rPr>
      </w:pPr>
    </w:p>
    <w:p w:rsidR="004E7929" w:rsidRDefault="004E7929" w:rsidP="00852C8B">
      <w:pPr>
        <w:spacing w:after="0" w:line="240" w:lineRule="auto"/>
        <w:rPr>
          <w:b/>
        </w:rPr>
      </w:pPr>
      <w:r>
        <w:rPr>
          <w:b/>
        </w:rPr>
        <w:t>Class Schedule:</w:t>
      </w:r>
    </w:p>
    <w:p w:rsidR="004E7929" w:rsidRDefault="004E7929" w:rsidP="00852C8B">
      <w:pPr>
        <w:spacing w:after="0" w:line="240" w:lineRule="auto"/>
      </w:pPr>
      <w:r>
        <w:t>Students will have 7 classes a day, for 50 minutes each day. They</w:t>
      </w:r>
      <w:r w:rsidR="003251CA">
        <w:t xml:space="preserve"> will also have 5</w:t>
      </w:r>
      <w:r>
        <w:t xml:space="preserve"> minutes in between each of their classes. </w:t>
      </w:r>
    </w:p>
    <w:p w:rsidR="00852C8B" w:rsidRDefault="00852C8B" w:rsidP="00852C8B">
      <w:pPr>
        <w:spacing w:after="0" w:line="240" w:lineRule="auto"/>
        <w:rPr>
          <w:b/>
        </w:rPr>
      </w:pPr>
    </w:p>
    <w:p w:rsidR="00852C8B" w:rsidRPr="00852C8B" w:rsidRDefault="00852C8B" w:rsidP="00852C8B">
      <w:pPr>
        <w:spacing w:after="0" w:line="240" w:lineRule="auto"/>
        <w:rPr>
          <w:b/>
        </w:rPr>
      </w:pPr>
      <w:r>
        <w:rPr>
          <w:b/>
        </w:rPr>
        <w:t xml:space="preserve">Grading: </w:t>
      </w:r>
    </w:p>
    <w:tbl>
      <w:tblPr>
        <w:tblStyle w:val="TableGrid"/>
        <w:tblW w:w="0" w:type="auto"/>
        <w:tblLook w:val="04A0" w:firstRow="1" w:lastRow="0" w:firstColumn="1" w:lastColumn="0" w:noHBand="0" w:noVBand="1"/>
      </w:tblPr>
      <w:tblGrid>
        <w:gridCol w:w="4651"/>
        <w:gridCol w:w="4699"/>
      </w:tblGrid>
      <w:tr w:rsidR="00852C8B" w:rsidTr="00852C8B">
        <w:tc>
          <w:tcPr>
            <w:tcW w:w="5395" w:type="dxa"/>
          </w:tcPr>
          <w:p w:rsidR="00852C8B" w:rsidRDefault="00852C8B" w:rsidP="00852C8B">
            <w:r>
              <w:t>90 or above</w:t>
            </w:r>
            <w:r>
              <w:tab/>
              <w:t>= A</w:t>
            </w:r>
          </w:p>
          <w:p w:rsidR="00852C8B" w:rsidRDefault="00852C8B" w:rsidP="00852C8B">
            <w:r>
              <w:t>80 – 89</w:t>
            </w:r>
            <w:r>
              <w:tab/>
            </w:r>
            <w:r>
              <w:tab/>
              <w:t>=  B</w:t>
            </w:r>
          </w:p>
          <w:p w:rsidR="00852C8B" w:rsidRDefault="00852C8B" w:rsidP="00852C8B">
            <w:r>
              <w:t>70 – 79</w:t>
            </w:r>
            <w:r>
              <w:tab/>
            </w:r>
            <w:r>
              <w:tab/>
              <w:t>=  C</w:t>
            </w:r>
          </w:p>
          <w:p w:rsidR="00852C8B" w:rsidRPr="003251CA" w:rsidRDefault="00852C8B" w:rsidP="003251CA">
            <w:r>
              <w:t>69 and below</w:t>
            </w:r>
            <w:r>
              <w:tab/>
              <w:t>= F</w:t>
            </w:r>
          </w:p>
        </w:tc>
        <w:tc>
          <w:tcPr>
            <w:tcW w:w="5395" w:type="dxa"/>
          </w:tcPr>
          <w:p w:rsidR="00852C8B" w:rsidRDefault="00852C8B" w:rsidP="00852C8B">
            <w:pPr>
              <w:rPr>
                <w:b/>
                <w:u w:val="single"/>
              </w:rPr>
            </w:pPr>
            <w:r>
              <w:rPr>
                <w:b/>
                <w:u w:val="single"/>
              </w:rPr>
              <w:t>The percentages will be calculated as such:</w:t>
            </w:r>
          </w:p>
          <w:p w:rsidR="00852C8B" w:rsidRDefault="003251CA" w:rsidP="00852C8B">
            <w:r>
              <w:t>Tests  &amp; Projects                                           40%</w:t>
            </w:r>
          </w:p>
          <w:p w:rsidR="00852C8B" w:rsidRDefault="003251CA" w:rsidP="00852C8B">
            <w:r>
              <w:t>Classwork</w:t>
            </w:r>
            <w:r w:rsidR="00852C8B">
              <w:tab/>
            </w:r>
            <w:r w:rsidR="00852C8B">
              <w:tab/>
            </w:r>
            <w:r>
              <w:t xml:space="preserve">                             </w:t>
            </w:r>
            <w:r w:rsidR="00852C8B">
              <w:t>40%</w:t>
            </w:r>
          </w:p>
          <w:p w:rsidR="00852C8B" w:rsidRPr="00852C8B" w:rsidRDefault="003251CA" w:rsidP="00852C8B">
            <w:r>
              <w:t>Quizzes                                                           20%</w:t>
            </w:r>
          </w:p>
        </w:tc>
      </w:tr>
    </w:tbl>
    <w:p w:rsidR="00852C8B" w:rsidRDefault="00852C8B" w:rsidP="00852C8B">
      <w:pPr>
        <w:spacing w:after="0" w:line="240" w:lineRule="auto"/>
      </w:pPr>
    </w:p>
    <w:p w:rsidR="00852C8B" w:rsidRDefault="00852C8B" w:rsidP="00852C8B">
      <w:pPr>
        <w:spacing w:after="0" w:line="240" w:lineRule="auto"/>
        <w:rPr>
          <w:b/>
        </w:rPr>
      </w:pPr>
      <w:r>
        <w:rPr>
          <w:b/>
        </w:rPr>
        <w:t>Required Materials:</w:t>
      </w:r>
    </w:p>
    <w:p w:rsidR="003251CA" w:rsidRDefault="003251CA" w:rsidP="00852C8B">
      <w:pPr>
        <w:spacing w:after="0" w:line="240" w:lineRule="auto"/>
      </w:pPr>
      <w:r>
        <w:t>3 Ring Binder</w:t>
      </w:r>
    </w:p>
    <w:p w:rsidR="00852C8B" w:rsidRDefault="003251CA" w:rsidP="00852C8B">
      <w:pPr>
        <w:spacing w:after="0" w:line="240" w:lineRule="auto"/>
      </w:pPr>
      <w:r>
        <w:t>Notebook paper</w:t>
      </w:r>
    </w:p>
    <w:p w:rsidR="00852C8B" w:rsidRDefault="00852C8B" w:rsidP="00852C8B">
      <w:pPr>
        <w:spacing w:after="0" w:line="240" w:lineRule="auto"/>
      </w:pPr>
      <w:r>
        <w:t>Pencils, pens</w:t>
      </w:r>
    </w:p>
    <w:p w:rsidR="00852C8B" w:rsidRDefault="00852C8B" w:rsidP="00852C8B">
      <w:pPr>
        <w:spacing w:after="0" w:line="240" w:lineRule="auto"/>
      </w:pPr>
    </w:p>
    <w:p w:rsidR="00852C8B" w:rsidRPr="00E81248" w:rsidRDefault="00E81248" w:rsidP="00852C8B">
      <w:pPr>
        <w:spacing w:after="0" w:line="240" w:lineRule="auto"/>
        <w:rPr>
          <w:b/>
          <w:i/>
        </w:rPr>
      </w:pPr>
      <w:r>
        <w:rPr>
          <w:i/>
        </w:rPr>
        <w:t xml:space="preserve">Textbook: </w:t>
      </w:r>
      <w:r w:rsidR="003251CA">
        <w:rPr>
          <w:b/>
          <w:i/>
        </w:rPr>
        <w:t>Glencoe Civics Today</w:t>
      </w:r>
    </w:p>
    <w:tbl>
      <w:tblPr>
        <w:tblStyle w:val="TableGrid"/>
        <w:tblW w:w="0" w:type="auto"/>
        <w:tblLook w:val="04A0" w:firstRow="1" w:lastRow="0" w:firstColumn="1" w:lastColumn="0" w:noHBand="0" w:noVBand="1"/>
      </w:tblPr>
      <w:tblGrid>
        <w:gridCol w:w="4231"/>
        <w:gridCol w:w="5119"/>
      </w:tblGrid>
      <w:tr w:rsidR="00852C8B" w:rsidTr="00852C8B">
        <w:tc>
          <w:tcPr>
            <w:tcW w:w="5395" w:type="dxa"/>
          </w:tcPr>
          <w:p w:rsidR="00852C8B" w:rsidRPr="00852C8B" w:rsidRDefault="00852C8B" w:rsidP="00852C8B">
            <w:pPr>
              <w:rPr>
                <w:rFonts w:ascii="Garamond" w:eastAsia="Times New Roman" w:hAnsi="Garamond" w:cs="Times New Roman"/>
                <w:sz w:val="24"/>
                <w:szCs w:val="24"/>
                <w:u w:val="single"/>
              </w:rPr>
            </w:pPr>
            <w:r w:rsidRPr="00852C8B">
              <w:rPr>
                <w:rFonts w:ascii="Garamond" w:eastAsia="Times New Roman" w:hAnsi="Garamond" w:cs="Times New Roman"/>
                <w:b/>
                <w:sz w:val="24"/>
                <w:szCs w:val="24"/>
                <w:u w:val="single"/>
              </w:rPr>
              <w:t>PBIS</w:t>
            </w:r>
            <w:r w:rsidRPr="00852C8B">
              <w:rPr>
                <w:rFonts w:ascii="Garamond" w:eastAsia="Times New Roman" w:hAnsi="Garamond" w:cs="Times New Roman"/>
                <w:sz w:val="24"/>
                <w:szCs w:val="24"/>
                <w:u w:val="single"/>
              </w:rPr>
              <w:t xml:space="preserve"> </w:t>
            </w:r>
          </w:p>
          <w:p w:rsidR="00852C8B" w:rsidRPr="00852C8B" w:rsidRDefault="00852C8B" w:rsidP="00852C8B">
            <w:pPr>
              <w:rPr>
                <w:rFonts w:ascii="Garamond" w:eastAsia="Times New Roman" w:hAnsi="Garamond" w:cs="Times New Roman"/>
                <w:sz w:val="24"/>
                <w:szCs w:val="24"/>
              </w:rPr>
            </w:pPr>
            <w:r w:rsidRPr="00852C8B">
              <w:rPr>
                <w:rFonts w:ascii="Garamond" w:eastAsia="Times New Roman" w:hAnsi="Garamond" w:cs="Times New Roman"/>
                <w:sz w:val="24"/>
                <w:szCs w:val="24"/>
              </w:rPr>
              <w:t xml:space="preserve">MCSD/KHS Academic policy will be continued and the Behavior policy will be instituted this school year. Failure to comply with policies and procedures will result in: </w:t>
            </w:r>
          </w:p>
          <w:p w:rsidR="00852C8B" w:rsidRPr="00852C8B" w:rsidRDefault="00852C8B" w:rsidP="00852C8B">
            <w:pPr>
              <w:ind w:left="720"/>
              <w:contextualSpacing/>
              <w:rPr>
                <w:rFonts w:ascii="Garamond" w:eastAsia="Times New Roman" w:hAnsi="Garamond" w:cs="Times New Roman"/>
                <w:sz w:val="24"/>
                <w:szCs w:val="24"/>
              </w:rPr>
            </w:pPr>
            <w:r w:rsidRPr="00852C8B">
              <w:rPr>
                <w:rFonts w:ascii="Garamond" w:eastAsia="Times New Roman" w:hAnsi="Garamond" w:cs="Times New Roman"/>
                <w:sz w:val="24"/>
                <w:szCs w:val="24"/>
              </w:rPr>
              <w:t>Verbal warning</w:t>
            </w:r>
          </w:p>
          <w:p w:rsidR="00852C8B" w:rsidRPr="00852C8B" w:rsidRDefault="00852C8B" w:rsidP="00852C8B">
            <w:pPr>
              <w:ind w:left="720"/>
              <w:contextualSpacing/>
              <w:rPr>
                <w:rFonts w:ascii="Garamond" w:eastAsia="Times New Roman" w:hAnsi="Garamond" w:cs="Times New Roman"/>
                <w:sz w:val="24"/>
                <w:szCs w:val="24"/>
              </w:rPr>
            </w:pPr>
            <w:r w:rsidRPr="00852C8B">
              <w:rPr>
                <w:rFonts w:ascii="Garamond" w:eastAsia="Times New Roman" w:hAnsi="Garamond" w:cs="Times New Roman"/>
                <w:sz w:val="24"/>
                <w:szCs w:val="24"/>
              </w:rPr>
              <w:t>Parental Contact</w:t>
            </w:r>
          </w:p>
          <w:p w:rsidR="00852C8B" w:rsidRPr="00852C8B" w:rsidRDefault="00852C8B" w:rsidP="00852C8B">
            <w:pPr>
              <w:ind w:left="720"/>
              <w:contextualSpacing/>
              <w:rPr>
                <w:rFonts w:ascii="Garamond" w:eastAsia="Times New Roman" w:hAnsi="Garamond" w:cs="Times New Roman"/>
                <w:sz w:val="24"/>
                <w:szCs w:val="24"/>
              </w:rPr>
            </w:pPr>
            <w:r w:rsidRPr="00852C8B">
              <w:rPr>
                <w:rFonts w:ascii="Garamond" w:eastAsia="Times New Roman" w:hAnsi="Garamond" w:cs="Times New Roman"/>
                <w:sz w:val="24"/>
                <w:szCs w:val="24"/>
              </w:rPr>
              <w:t>Detention</w:t>
            </w:r>
          </w:p>
          <w:p w:rsidR="00852C8B" w:rsidRPr="00852C8B" w:rsidRDefault="00852C8B" w:rsidP="00852C8B">
            <w:pPr>
              <w:ind w:left="720"/>
              <w:contextualSpacing/>
              <w:rPr>
                <w:rFonts w:ascii="Garamond" w:eastAsia="Times New Roman" w:hAnsi="Garamond" w:cs="Times New Roman"/>
                <w:sz w:val="24"/>
                <w:szCs w:val="24"/>
              </w:rPr>
            </w:pPr>
            <w:r w:rsidRPr="00852C8B">
              <w:rPr>
                <w:rFonts w:ascii="Garamond" w:eastAsia="Times New Roman" w:hAnsi="Garamond" w:cs="Times New Roman"/>
                <w:sz w:val="24"/>
                <w:szCs w:val="24"/>
              </w:rPr>
              <w:t>Parent Conference</w:t>
            </w:r>
          </w:p>
          <w:p w:rsidR="00852C8B" w:rsidRDefault="00852C8B" w:rsidP="00852C8B">
            <w:pPr>
              <w:ind w:left="720"/>
              <w:contextualSpacing/>
              <w:rPr>
                <w:rFonts w:ascii="Garamond" w:eastAsia="Times New Roman" w:hAnsi="Garamond" w:cs="Times New Roman"/>
                <w:sz w:val="24"/>
                <w:szCs w:val="24"/>
              </w:rPr>
            </w:pPr>
            <w:r w:rsidRPr="00852C8B">
              <w:rPr>
                <w:rFonts w:ascii="Garamond" w:eastAsia="Times New Roman" w:hAnsi="Garamond" w:cs="Times New Roman"/>
                <w:sz w:val="24"/>
                <w:szCs w:val="24"/>
              </w:rPr>
              <w:t>Administrative Referral</w:t>
            </w:r>
          </w:p>
          <w:p w:rsidR="00852C8B" w:rsidRPr="000526AF" w:rsidRDefault="000526AF" w:rsidP="00852C8B">
            <w:pPr>
              <w:contextualSpacing/>
              <w:rPr>
                <w:rFonts w:ascii="Garamond" w:eastAsia="Times New Roman" w:hAnsi="Garamond" w:cs="Times New Roman"/>
                <w:sz w:val="24"/>
                <w:szCs w:val="24"/>
              </w:rPr>
            </w:pPr>
            <w:r>
              <w:rPr>
                <w:rFonts w:ascii="Garamond" w:eastAsia="Times New Roman" w:hAnsi="Garamond" w:cs="Times New Roman"/>
                <w:sz w:val="24"/>
                <w:szCs w:val="24"/>
              </w:rPr>
              <w:t>The new online PBIS Reward System will be used this semester.</w:t>
            </w:r>
          </w:p>
        </w:tc>
        <w:tc>
          <w:tcPr>
            <w:tcW w:w="5395" w:type="dxa"/>
          </w:tcPr>
          <w:p w:rsidR="00852C8B" w:rsidRPr="00852C8B" w:rsidRDefault="00852C8B" w:rsidP="00852C8B">
            <w:pPr>
              <w:rPr>
                <w:rFonts w:ascii="Garamond" w:eastAsia="Times New Roman" w:hAnsi="Garamond" w:cs="Times New Roman"/>
                <w:b/>
                <w:sz w:val="24"/>
                <w:szCs w:val="24"/>
                <w:u w:val="single"/>
              </w:rPr>
            </w:pPr>
            <w:r w:rsidRPr="00852C8B">
              <w:rPr>
                <w:rFonts w:ascii="Garamond" w:eastAsia="Times New Roman" w:hAnsi="Garamond" w:cs="Times New Roman"/>
                <w:b/>
                <w:sz w:val="24"/>
                <w:szCs w:val="24"/>
                <w:u w:val="single"/>
              </w:rPr>
              <w:t>Communication</w:t>
            </w:r>
          </w:p>
          <w:p w:rsidR="00852C8B" w:rsidRPr="00852C8B" w:rsidRDefault="00852C8B" w:rsidP="00852C8B">
            <w:pPr>
              <w:ind w:left="720"/>
              <w:contextualSpacing/>
              <w:rPr>
                <w:rFonts w:ascii="Garamond" w:eastAsia="Times New Roman" w:hAnsi="Garamond" w:cs="Times New Roman"/>
                <w:sz w:val="24"/>
                <w:szCs w:val="24"/>
              </w:rPr>
            </w:pPr>
            <w:r w:rsidRPr="00852C8B">
              <w:rPr>
                <w:rFonts w:ascii="Garamond" w:eastAsia="Times New Roman" w:hAnsi="Garamond" w:cs="Times New Roman"/>
                <w:sz w:val="24"/>
                <w:szCs w:val="24"/>
              </w:rPr>
              <w:t>School Phone: 706-565-2960</w:t>
            </w:r>
          </w:p>
          <w:p w:rsidR="00E81248" w:rsidRPr="00852C8B" w:rsidRDefault="003251CA" w:rsidP="003251CA">
            <w:pPr>
              <w:ind w:left="720"/>
              <w:contextualSpacing/>
              <w:rPr>
                <w:rFonts w:ascii="Garamond" w:eastAsia="Times New Roman" w:hAnsi="Garamond" w:cs="Times New Roman"/>
                <w:sz w:val="24"/>
                <w:szCs w:val="24"/>
              </w:rPr>
            </w:pPr>
            <w:r>
              <w:rPr>
                <w:rFonts w:ascii="Garamond" w:eastAsia="Times New Roman" w:hAnsi="Garamond" w:cs="Times New Roman"/>
                <w:sz w:val="24"/>
                <w:szCs w:val="24"/>
              </w:rPr>
              <w:t xml:space="preserve">Email: </w:t>
            </w:r>
            <w:hyperlink r:id="rId8" w:history="1">
              <w:r w:rsidRPr="00BC4031">
                <w:rPr>
                  <w:rStyle w:val="Hyperlink"/>
                  <w:rFonts w:ascii="Garamond" w:eastAsia="Times New Roman" w:hAnsi="Garamond" w:cs="Times New Roman"/>
                  <w:sz w:val="24"/>
                  <w:szCs w:val="24"/>
                </w:rPr>
                <w:t>johnson.stephen.a@muscogee.k12.ga.us</w:t>
              </w:r>
            </w:hyperlink>
            <w:r w:rsidR="00852C8B" w:rsidRPr="00852C8B">
              <w:rPr>
                <w:rFonts w:ascii="Garamond" w:eastAsia="Times New Roman" w:hAnsi="Garamond" w:cs="Times New Roman"/>
                <w:sz w:val="24"/>
                <w:szCs w:val="24"/>
              </w:rPr>
              <w:t xml:space="preserve"> </w:t>
            </w:r>
          </w:p>
          <w:p w:rsidR="00852C8B" w:rsidRPr="00852C8B" w:rsidRDefault="00852C8B" w:rsidP="00852C8B">
            <w:pPr>
              <w:pStyle w:val="ListParagraph"/>
              <w:spacing w:line="240" w:lineRule="auto"/>
              <w:jc w:val="left"/>
              <w:rPr>
                <w:rFonts w:ascii="Garamond" w:eastAsia="Times New Roman" w:hAnsi="Garamond"/>
                <w:sz w:val="24"/>
                <w:szCs w:val="24"/>
              </w:rPr>
            </w:pPr>
            <w:r w:rsidRPr="00852C8B">
              <w:rPr>
                <w:rFonts w:ascii="Garamond" w:eastAsia="Times New Roman" w:hAnsi="Garamond"/>
                <w:sz w:val="24"/>
                <w:szCs w:val="24"/>
              </w:rPr>
              <w:t xml:space="preserve"> </w:t>
            </w:r>
          </w:p>
        </w:tc>
      </w:tr>
    </w:tbl>
    <w:p w:rsidR="00852C8B" w:rsidRPr="00852C8B" w:rsidRDefault="00852C8B" w:rsidP="003251CA">
      <w:pPr>
        <w:tabs>
          <w:tab w:val="left" w:pos="3690"/>
        </w:tabs>
        <w:spacing w:after="0" w:line="240" w:lineRule="auto"/>
        <w:rPr>
          <w:rFonts w:ascii="Garamond" w:eastAsia="Times New Roman" w:hAnsi="Garamond" w:cs="Times New Roman"/>
          <w:sz w:val="24"/>
          <w:szCs w:val="24"/>
        </w:rPr>
      </w:pPr>
      <w:r w:rsidRPr="00852C8B">
        <w:rPr>
          <w:rFonts w:ascii="Garamond" w:eastAsia="Times New Roman" w:hAnsi="Garamond" w:cs="Times New Roman"/>
          <w:sz w:val="24"/>
          <w:szCs w:val="24"/>
        </w:rPr>
        <w:tab/>
      </w:r>
    </w:p>
    <w:p w:rsidR="00852C8B" w:rsidRPr="00852C8B" w:rsidRDefault="00852C8B" w:rsidP="00852C8B">
      <w:pPr>
        <w:spacing w:after="0" w:line="240" w:lineRule="auto"/>
        <w:rPr>
          <w:rFonts w:ascii="Garamond" w:eastAsia="Times New Roman" w:hAnsi="Garamond" w:cs="Times New Roman"/>
          <w:b/>
          <w:sz w:val="24"/>
          <w:szCs w:val="24"/>
          <w:u w:val="single"/>
        </w:rPr>
      </w:pPr>
      <w:r w:rsidRPr="00852C8B">
        <w:rPr>
          <w:rFonts w:ascii="Garamond" w:eastAsia="Times New Roman" w:hAnsi="Garamond" w:cs="Times New Roman"/>
          <w:b/>
          <w:sz w:val="24"/>
          <w:szCs w:val="24"/>
          <w:u w:val="single"/>
        </w:rPr>
        <w:t>Restroom Policy</w:t>
      </w:r>
    </w:p>
    <w:p w:rsidR="004E7929" w:rsidRDefault="00852C8B" w:rsidP="003251CA">
      <w:pPr>
        <w:spacing w:after="0" w:line="240" w:lineRule="auto"/>
        <w:rPr>
          <w:rFonts w:ascii="Garamond" w:eastAsia="Times New Roman" w:hAnsi="Garamond" w:cs="Times New Roman"/>
          <w:sz w:val="24"/>
          <w:szCs w:val="24"/>
        </w:rPr>
      </w:pPr>
      <w:r w:rsidRPr="00852C8B">
        <w:rPr>
          <w:rFonts w:ascii="Garamond" w:eastAsia="Times New Roman" w:hAnsi="Garamond" w:cs="Times New Roman"/>
          <w:sz w:val="24"/>
          <w:szCs w:val="24"/>
        </w:rPr>
        <w:t>Students are encouraged to use the restroom in between classes in order not to miss instructional time. If a student wants to use the restroom during class, they may go but it cannot be during the fir</w:t>
      </w:r>
      <w:r w:rsidR="003251CA">
        <w:rPr>
          <w:rFonts w:ascii="Garamond" w:eastAsia="Times New Roman" w:hAnsi="Garamond" w:cs="Times New Roman"/>
          <w:sz w:val="24"/>
          <w:szCs w:val="24"/>
        </w:rPr>
        <w:t>st or last 1</w:t>
      </w:r>
      <w:r w:rsidR="000526AF">
        <w:rPr>
          <w:rFonts w:ascii="Garamond" w:eastAsia="Times New Roman" w:hAnsi="Garamond" w:cs="Times New Roman"/>
          <w:sz w:val="24"/>
          <w:szCs w:val="24"/>
        </w:rPr>
        <w:t>0</w:t>
      </w:r>
      <w:r w:rsidR="003251CA">
        <w:rPr>
          <w:rFonts w:ascii="Garamond" w:eastAsia="Times New Roman" w:hAnsi="Garamond" w:cs="Times New Roman"/>
          <w:sz w:val="24"/>
          <w:szCs w:val="24"/>
        </w:rPr>
        <w:t xml:space="preserve"> minutes of class.</w:t>
      </w:r>
    </w:p>
    <w:p w:rsidR="003251CA" w:rsidRDefault="003251CA" w:rsidP="003251CA">
      <w:pPr>
        <w:spacing w:after="0" w:line="240" w:lineRule="auto"/>
        <w:rPr>
          <w:rFonts w:ascii="Garamond" w:eastAsia="Times New Roman" w:hAnsi="Garamond" w:cs="Times New Roman"/>
          <w:sz w:val="24"/>
          <w:szCs w:val="24"/>
        </w:rPr>
      </w:pPr>
    </w:p>
    <w:p w:rsidR="003251CA" w:rsidRPr="003251CA" w:rsidRDefault="003251CA" w:rsidP="003251CA">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All other rules in place from the TCS class will remain in effect</w:t>
      </w:r>
    </w:p>
    <w:sectPr w:rsidR="003251CA" w:rsidRPr="003251C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0A0C" w:rsidRDefault="00030A0C">
      <w:pPr>
        <w:spacing w:after="0" w:line="240" w:lineRule="auto"/>
      </w:pPr>
      <w:r>
        <w:separator/>
      </w:r>
    </w:p>
  </w:endnote>
  <w:endnote w:type="continuationSeparator" w:id="0">
    <w:p w:rsidR="00030A0C" w:rsidRDefault="00030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46CF" w:rsidRDefault="00852C8B">
    <w:pPr>
      <w:pStyle w:val="Footer"/>
      <w:jc w:val="center"/>
    </w:pPr>
    <w:r>
      <w:fldChar w:fldCharType="begin"/>
    </w:r>
    <w:r>
      <w:instrText xml:space="preserve"> PAGE   \* MERGEFORMAT </w:instrText>
    </w:r>
    <w:r>
      <w:fldChar w:fldCharType="separate"/>
    </w:r>
    <w:r w:rsidR="000526AF">
      <w:rPr>
        <w:noProof/>
      </w:rPr>
      <w:t>1</w:t>
    </w:r>
    <w:r>
      <w:rPr>
        <w:noProof/>
      </w:rPr>
      <w:fldChar w:fldCharType="end"/>
    </w:r>
  </w:p>
  <w:p w:rsidR="00B846CF" w:rsidRDefault="00030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0A0C" w:rsidRDefault="00030A0C">
      <w:pPr>
        <w:spacing w:after="0" w:line="240" w:lineRule="auto"/>
      </w:pPr>
      <w:r>
        <w:separator/>
      </w:r>
    </w:p>
  </w:footnote>
  <w:footnote w:type="continuationSeparator" w:id="0">
    <w:p w:rsidR="00030A0C" w:rsidRDefault="00030A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726" w:rsidRPr="00F11F8E" w:rsidRDefault="00852C8B" w:rsidP="00423726">
    <w:pPr>
      <w:pStyle w:val="Header"/>
    </w:pPr>
    <w:r w:rsidRPr="00F11F8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627C0"/>
    <w:multiLevelType w:val="hybridMultilevel"/>
    <w:tmpl w:val="455E7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A03866"/>
    <w:multiLevelType w:val="hybridMultilevel"/>
    <w:tmpl w:val="023E5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929"/>
    <w:rsid w:val="00030A0C"/>
    <w:rsid w:val="000526AF"/>
    <w:rsid w:val="001A6956"/>
    <w:rsid w:val="003251CA"/>
    <w:rsid w:val="004E7929"/>
    <w:rsid w:val="008122FB"/>
    <w:rsid w:val="00852C8B"/>
    <w:rsid w:val="00E31488"/>
    <w:rsid w:val="00E81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D73E6"/>
  <w15:chartTrackingRefBased/>
  <w15:docId w15:val="{B963646F-58E0-499E-8265-01B0DCC4C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E79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7929"/>
  </w:style>
  <w:style w:type="paragraph" w:styleId="Footer">
    <w:name w:val="footer"/>
    <w:basedOn w:val="Normal"/>
    <w:link w:val="FooterChar"/>
    <w:uiPriority w:val="99"/>
    <w:semiHidden/>
    <w:unhideWhenUsed/>
    <w:rsid w:val="004E79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7929"/>
  </w:style>
  <w:style w:type="table" w:styleId="TableGrid">
    <w:name w:val="Table Grid"/>
    <w:basedOn w:val="TableNormal"/>
    <w:uiPriority w:val="39"/>
    <w:rsid w:val="00852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2C8B"/>
    <w:pPr>
      <w:spacing w:after="0" w:line="276" w:lineRule="auto"/>
      <w:ind w:left="720"/>
      <w:contextualSpacing/>
      <w:jc w:val="center"/>
    </w:pPr>
    <w:rPr>
      <w:rFonts w:ascii="Calibri" w:eastAsia="Calibri" w:hAnsi="Calibri" w:cs="Times New Roman"/>
    </w:rPr>
  </w:style>
  <w:style w:type="character" w:styleId="Hyperlink">
    <w:name w:val="Hyperlink"/>
    <w:basedOn w:val="DefaultParagraphFont"/>
    <w:uiPriority w:val="99"/>
    <w:unhideWhenUsed/>
    <w:rsid w:val="00E812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on.stephen.a@muscogee.k12.ga.us" TargetMode="External"/><Relationship Id="rId3" Type="http://schemas.openxmlformats.org/officeDocument/2006/relationships/settings" Target="settings.xml"/><Relationship Id="rId7" Type="http://schemas.openxmlformats.org/officeDocument/2006/relationships/hyperlink" Target="http://www.Georgiastandard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Muscogee County School District</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 Lola D</dc:creator>
  <cp:keywords/>
  <dc:description/>
  <cp:lastModifiedBy>Stephen Johnson</cp:lastModifiedBy>
  <cp:revision>3</cp:revision>
  <dcterms:created xsi:type="dcterms:W3CDTF">2017-04-12T15:19:00Z</dcterms:created>
  <dcterms:modified xsi:type="dcterms:W3CDTF">2018-01-03T14:09:00Z</dcterms:modified>
</cp:coreProperties>
</file>